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979A" w14:textId="77777777" w:rsidR="008D6C50" w:rsidRDefault="008D6C50" w:rsidP="00A8124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1D2228"/>
        </w:rPr>
      </w:pPr>
    </w:p>
    <w:p w14:paraId="25099B17" w14:textId="52920691" w:rsidR="008D6C50" w:rsidRDefault="008D6C50" w:rsidP="008D6C50">
      <w:pPr>
        <w:rPr>
          <w:rFonts w:ascii="Calibri" w:hAnsi="Calibri"/>
          <w:b/>
          <w:sz w:val="24"/>
          <w:szCs w:val="24"/>
        </w:rPr>
      </w:pPr>
    </w:p>
    <w:p w14:paraId="23622E83" w14:textId="77777777" w:rsidR="002A2D00" w:rsidRDefault="002A2D00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7C8F8769" w14:textId="4ECB4295" w:rsidR="008D6C50" w:rsidRDefault="008651B3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Customer Experience Awards</w:t>
      </w:r>
    </w:p>
    <w:p w14:paraId="5A34AF8F" w14:textId="77777777" w:rsidR="008651B3" w:rsidRDefault="008651B3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586875A8" w14:textId="22CCBFFE" w:rsidR="008651B3" w:rsidRPr="00E723AA" w:rsidRDefault="008651B3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OVERVIEW</w:t>
      </w:r>
    </w:p>
    <w:p w14:paraId="294AC0FB" w14:textId="77777777" w:rsidR="008D6C50" w:rsidRDefault="008D6C50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76F2C065" w14:textId="7706C149" w:rsidR="008D6C50" w:rsidRDefault="008651B3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This Overview document</w:t>
      </w:r>
      <w:r w:rsidR="008D6C50">
        <w:rPr>
          <w:rFonts w:ascii="Calibri" w:hAnsi="Calibri"/>
          <w:bCs/>
          <w:sz w:val="24"/>
          <w:szCs w:val="24"/>
        </w:rPr>
        <w:t xml:space="preserve"> describes how the questions are formatted and are to be scored.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 w:rsidR="008D6C50">
        <w:rPr>
          <w:rFonts w:ascii="Calibri" w:hAnsi="Calibri"/>
          <w:bCs/>
          <w:sz w:val="24"/>
          <w:szCs w:val="24"/>
        </w:rPr>
        <w:t>This information will guide you in how best to construct your answers.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 w:rsidR="006B1282">
        <w:rPr>
          <w:rFonts w:ascii="Calibri" w:hAnsi="Calibri"/>
          <w:bCs/>
          <w:sz w:val="24"/>
          <w:szCs w:val="24"/>
        </w:rPr>
        <w:t>The application is in a separate document so you can easily refer to this overview while working on your application.</w:t>
      </w:r>
    </w:p>
    <w:p w14:paraId="39627513" w14:textId="77777777" w:rsidR="006B1282" w:rsidRDefault="006B1282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D3E376B" w14:textId="6E5C99F0" w:rsidR="00F55A60" w:rsidRDefault="008D6C50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application questions are presented in </w:t>
      </w:r>
      <w:r w:rsidR="007367FC">
        <w:rPr>
          <w:rFonts w:ascii="Calibri" w:hAnsi="Calibri"/>
          <w:bCs/>
          <w:sz w:val="24"/>
          <w:szCs w:val="24"/>
        </w:rPr>
        <w:t xml:space="preserve">seven </w:t>
      </w:r>
      <w:r>
        <w:rPr>
          <w:rFonts w:ascii="Calibri" w:hAnsi="Calibri"/>
          <w:bCs/>
          <w:sz w:val="24"/>
          <w:szCs w:val="24"/>
        </w:rPr>
        <w:t xml:space="preserve">categories, six related to processes used to deliver the customer experience (see Table 1 for a listing of the six process categories) and one category related to results you </w:t>
      </w:r>
      <w:r w:rsidR="00BE4BF9">
        <w:rPr>
          <w:rFonts w:ascii="Calibri" w:hAnsi="Calibri"/>
          <w:bCs/>
          <w:sz w:val="24"/>
          <w:szCs w:val="24"/>
        </w:rPr>
        <w:t xml:space="preserve">are </w:t>
      </w:r>
      <w:r>
        <w:rPr>
          <w:rFonts w:ascii="Calibri" w:hAnsi="Calibri"/>
          <w:bCs/>
          <w:sz w:val="24"/>
          <w:szCs w:val="24"/>
        </w:rPr>
        <w:t>achi</w:t>
      </w:r>
      <w:r w:rsidR="00BE4BF9">
        <w:rPr>
          <w:rFonts w:ascii="Calibri" w:hAnsi="Calibri"/>
          <w:bCs/>
          <w:sz w:val="24"/>
          <w:szCs w:val="24"/>
        </w:rPr>
        <w:t>eving</w:t>
      </w:r>
      <w:r>
        <w:rPr>
          <w:rFonts w:ascii="Calibri" w:hAnsi="Calibri"/>
          <w:bCs/>
          <w:sz w:val="24"/>
          <w:szCs w:val="24"/>
        </w:rPr>
        <w:t xml:space="preserve"> that indicate you are meeting </w:t>
      </w:r>
      <w:r w:rsidR="00BE4BF9">
        <w:rPr>
          <w:rFonts w:ascii="Calibri" w:hAnsi="Calibri"/>
          <w:bCs/>
          <w:sz w:val="24"/>
          <w:szCs w:val="24"/>
        </w:rPr>
        <w:t>or</w:t>
      </w:r>
      <w:r>
        <w:rPr>
          <w:rFonts w:ascii="Calibri" w:hAnsi="Calibri"/>
          <w:bCs/>
          <w:sz w:val="24"/>
          <w:szCs w:val="24"/>
        </w:rPr>
        <w:t xml:space="preserve"> exceeding customer expectations, satisfying </w:t>
      </w:r>
      <w:r w:rsidR="00BE4BF9">
        <w:rPr>
          <w:rFonts w:ascii="Calibri" w:hAnsi="Calibri"/>
          <w:bCs/>
          <w:sz w:val="24"/>
          <w:szCs w:val="24"/>
        </w:rPr>
        <w:t>customers</w:t>
      </w:r>
      <w:r>
        <w:rPr>
          <w:rFonts w:ascii="Calibri" w:hAnsi="Calibri"/>
          <w:bCs/>
          <w:sz w:val="24"/>
          <w:szCs w:val="24"/>
        </w:rPr>
        <w:t xml:space="preserve"> and building loyalty.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</w:p>
    <w:p w14:paraId="6CC5D3DB" w14:textId="77777777" w:rsidR="00F55A60" w:rsidRDefault="00F55A60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9CBE5F7" w14:textId="67F42FA2" w:rsidR="008D6C50" w:rsidRDefault="008D6C50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six process categories make up 70% of the award scoring while the results category makes up</w:t>
      </w:r>
      <w:r w:rsidR="00BE4BF9">
        <w:rPr>
          <w:rFonts w:ascii="Calibri" w:hAnsi="Calibri"/>
          <w:bCs/>
          <w:sz w:val="24"/>
          <w:szCs w:val="24"/>
        </w:rPr>
        <w:t xml:space="preserve"> the remaining 30%.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 w:rsidR="00BE4BF9">
        <w:rPr>
          <w:rFonts w:ascii="Calibri" w:hAnsi="Calibri"/>
          <w:bCs/>
          <w:sz w:val="24"/>
          <w:szCs w:val="24"/>
        </w:rPr>
        <w:t>There are 8</w:t>
      </w:r>
      <w:r>
        <w:rPr>
          <w:rFonts w:ascii="Calibri" w:hAnsi="Calibri"/>
          <w:bCs/>
          <w:sz w:val="24"/>
          <w:szCs w:val="24"/>
        </w:rPr>
        <w:t xml:space="preserve"> required questions</w:t>
      </w:r>
      <w:r w:rsidR="00BE4BF9">
        <w:rPr>
          <w:rFonts w:ascii="Calibri" w:hAnsi="Calibri"/>
          <w:bCs/>
          <w:sz w:val="24"/>
          <w:szCs w:val="24"/>
        </w:rPr>
        <w:t xml:space="preserve"> and 2 optional questions</w:t>
      </w:r>
      <w:r>
        <w:rPr>
          <w:rFonts w:ascii="Calibri" w:hAnsi="Calibri"/>
          <w:bCs/>
          <w:sz w:val="24"/>
          <w:szCs w:val="24"/>
        </w:rPr>
        <w:t xml:space="preserve"> </w:t>
      </w:r>
      <w:r w:rsidR="00BE4BF9">
        <w:rPr>
          <w:rFonts w:ascii="Calibri" w:hAnsi="Calibri"/>
          <w:bCs/>
          <w:sz w:val="24"/>
          <w:szCs w:val="24"/>
        </w:rPr>
        <w:t>in C</w:t>
      </w:r>
      <w:r>
        <w:rPr>
          <w:rFonts w:ascii="Calibri" w:hAnsi="Calibri"/>
          <w:bCs/>
          <w:sz w:val="24"/>
          <w:szCs w:val="24"/>
        </w:rPr>
        <w:t>ategories</w:t>
      </w:r>
      <w:r w:rsidR="00BE4BF9">
        <w:rPr>
          <w:rFonts w:ascii="Calibri" w:hAnsi="Calibri"/>
          <w:bCs/>
          <w:sz w:val="24"/>
          <w:szCs w:val="24"/>
        </w:rPr>
        <w:t xml:space="preserve"> 1 through 6. In Category 7, there are 2 required questions and 3 optional questions. </w:t>
      </w:r>
      <w:r>
        <w:rPr>
          <w:rFonts w:ascii="Calibri" w:hAnsi="Calibri"/>
          <w:bCs/>
          <w:sz w:val="24"/>
          <w:szCs w:val="24"/>
        </w:rPr>
        <w:t>This is summarized in Table 1.</w:t>
      </w:r>
    </w:p>
    <w:p w14:paraId="7E42178F" w14:textId="77777777" w:rsidR="008D6C50" w:rsidRDefault="008D6C50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88EB931" w14:textId="40BFA016" w:rsidR="008D6C50" w:rsidRDefault="008D6C50" w:rsidP="008D6C50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Please </w:t>
      </w:r>
      <w:r w:rsidR="006B1282">
        <w:rPr>
          <w:rFonts w:ascii="Calibri" w:hAnsi="Calibri"/>
          <w:bCs/>
          <w:sz w:val="24"/>
          <w:szCs w:val="24"/>
        </w:rPr>
        <w:t>try</w:t>
      </w:r>
      <w:r>
        <w:rPr>
          <w:rFonts w:ascii="Calibri" w:hAnsi="Calibri"/>
          <w:bCs/>
          <w:sz w:val="24"/>
          <w:szCs w:val="24"/>
        </w:rPr>
        <w:t xml:space="preserve"> to answer each of the required questions but don’t worry if you don’t have answers to every question.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One of the benefits of the application and evaluation process is that you will discover opportunities to further improve </w:t>
      </w:r>
      <w:r w:rsidR="00640795">
        <w:rPr>
          <w:rFonts w:ascii="Calibri" w:hAnsi="Calibri"/>
          <w:bCs/>
          <w:sz w:val="24"/>
          <w:szCs w:val="24"/>
        </w:rPr>
        <w:t xml:space="preserve">your </w:t>
      </w:r>
      <w:r>
        <w:rPr>
          <w:rFonts w:ascii="Calibri" w:hAnsi="Calibri"/>
          <w:bCs/>
          <w:sz w:val="24"/>
          <w:szCs w:val="24"/>
        </w:rPr>
        <w:t>performance.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The o</w:t>
      </w:r>
      <w:r w:rsidRPr="00900AA1">
        <w:rPr>
          <w:rFonts w:ascii="Calibri" w:hAnsi="Calibri"/>
          <w:bCs/>
          <w:sz w:val="24"/>
          <w:szCs w:val="24"/>
        </w:rPr>
        <w:t xml:space="preserve">ptional questions are included </w:t>
      </w:r>
      <w:proofErr w:type="gramStart"/>
      <w:r w:rsidRPr="00900AA1">
        <w:rPr>
          <w:rFonts w:ascii="Calibri" w:hAnsi="Calibri"/>
          <w:bCs/>
          <w:sz w:val="24"/>
          <w:szCs w:val="24"/>
        </w:rPr>
        <w:t xml:space="preserve">as </w:t>
      </w:r>
      <w:r w:rsidR="00640795">
        <w:rPr>
          <w:rFonts w:ascii="Calibri" w:hAnsi="Calibri"/>
          <w:bCs/>
          <w:sz w:val="24"/>
          <w:szCs w:val="24"/>
        </w:rPr>
        <w:t xml:space="preserve">a </w:t>
      </w:r>
      <w:r w:rsidRPr="00900AA1">
        <w:rPr>
          <w:rFonts w:ascii="Calibri" w:hAnsi="Calibri"/>
          <w:bCs/>
          <w:sz w:val="24"/>
          <w:szCs w:val="24"/>
        </w:rPr>
        <w:t>means to</w:t>
      </w:r>
      <w:proofErr w:type="gramEnd"/>
      <w:r w:rsidRPr="00900AA1">
        <w:rPr>
          <w:rFonts w:ascii="Calibri" w:hAnsi="Calibri"/>
          <w:bCs/>
          <w:sz w:val="24"/>
          <w:szCs w:val="24"/>
        </w:rPr>
        <w:t xml:space="preserve"> allow mature organizations to more fully describe their organizational processes and differentiate themselves from others.</w:t>
      </w:r>
    </w:p>
    <w:p w14:paraId="263E889F" w14:textId="464C767E" w:rsidR="008D6C50" w:rsidRDefault="008D6C50" w:rsidP="008D6C5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80C148D" w14:textId="5AC5AC07" w:rsidR="008D6C50" w:rsidRDefault="008D6C50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Number of questions for </w:t>
      </w:r>
      <w:r w:rsidR="00BE4BF9">
        <w:rPr>
          <w:rFonts w:ascii="Calibri" w:hAnsi="Calibri"/>
          <w:b/>
          <w:sz w:val="24"/>
          <w:szCs w:val="24"/>
        </w:rPr>
        <w:t>Customer Experience</w:t>
      </w:r>
      <w:r>
        <w:rPr>
          <w:rFonts w:ascii="Calibri" w:hAnsi="Calibri"/>
          <w:b/>
          <w:sz w:val="24"/>
          <w:szCs w:val="24"/>
        </w:rPr>
        <w:t xml:space="preserve"> Award</w:t>
      </w:r>
    </w:p>
    <w:p w14:paraId="6C6576D6" w14:textId="0B8CD7F9" w:rsidR="00640795" w:rsidRDefault="00640795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60FBCA3" w14:textId="7A90F59A" w:rsidR="00BE4BF9" w:rsidRPr="00640795" w:rsidRDefault="00640795" w:rsidP="00640795">
      <w:pPr>
        <w:spacing w:after="120" w:line="240" w:lineRule="auto"/>
        <w:rPr>
          <w:rFonts w:ascii="Calibri" w:hAnsi="Calibri"/>
          <w:sz w:val="24"/>
          <w:szCs w:val="24"/>
          <w:u w:val="single"/>
        </w:rPr>
      </w:pPr>
      <w:r w:rsidRPr="00640795">
        <w:rPr>
          <w:rFonts w:ascii="Calibri" w:hAnsi="Calibri"/>
          <w:sz w:val="24"/>
          <w:szCs w:val="24"/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1513"/>
        <w:gridCol w:w="1512"/>
        <w:gridCol w:w="1406"/>
      </w:tblGrid>
      <w:tr w:rsidR="00BE4BF9" w14:paraId="6D124C0F" w14:textId="77777777" w:rsidTr="008E6AFF">
        <w:tc>
          <w:tcPr>
            <w:tcW w:w="4739" w:type="dxa"/>
          </w:tcPr>
          <w:p w14:paraId="797F1C09" w14:textId="77777777" w:rsidR="00BE4BF9" w:rsidRPr="00E723AA" w:rsidRDefault="00BE4BF9" w:rsidP="008E6AFF">
            <w:pPr>
              <w:ind w:left="5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Category</w:t>
            </w:r>
          </w:p>
        </w:tc>
        <w:tc>
          <w:tcPr>
            <w:tcW w:w="1513" w:type="dxa"/>
          </w:tcPr>
          <w:p w14:paraId="1C637AD6" w14:textId="77777777" w:rsidR="00BE4BF9" w:rsidRPr="00E723AA" w:rsidRDefault="00BE4BF9" w:rsidP="008E6AF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# Required</w:t>
            </w:r>
          </w:p>
        </w:tc>
        <w:tc>
          <w:tcPr>
            <w:tcW w:w="1512" w:type="dxa"/>
          </w:tcPr>
          <w:p w14:paraId="2F6C1712" w14:textId="77777777" w:rsidR="00BE4BF9" w:rsidRPr="00E723AA" w:rsidRDefault="00BE4BF9" w:rsidP="008E6AF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# Optional</w:t>
            </w:r>
          </w:p>
        </w:tc>
        <w:tc>
          <w:tcPr>
            <w:tcW w:w="1406" w:type="dxa"/>
          </w:tcPr>
          <w:p w14:paraId="60BDD146" w14:textId="77777777" w:rsidR="00BE4BF9" w:rsidRPr="00E723AA" w:rsidRDefault="00BE4BF9" w:rsidP="008E6AF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Total #</w:t>
            </w:r>
          </w:p>
        </w:tc>
      </w:tr>
      <w:tr w:rsidR="00BE4BF9" w14:paraId="0BB80D74" w14:textId="77777777" w:rsidTr="008E6AFF">
        <w:tc>
          <w:tcPr>
            <w:tcW w:w="4739" w:type="dxa"/>
          </w:tcPr>
          <w:p w14:paraId="71FCCF49" w14:textId="057BA9C9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Customer Experience Strategy</w:t>
            </w:r>
          </w:p>
        </w:tc>
        <w:tc>
          <w:tcPr>
            <w:tcW w:w="1513" w:type="dxa"/>
          </w:tcPr>
          <w:p w14:paraId="0AA91CD5" w14:textId="52E8D1DB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512" w:type="dxa"/>
          </w:tcPr>
          <w:p w14:paraId="14C3CDDB" w14:textId="72FF85D3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1406" w:type="dxa"/>
          </w:tcPr>
          <w:p w14:paraId="36BD000F" w14:textId="6D2C0AD6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</w:tr>
      <w:tr w:rsidR="00BE4BF9" w14:paraId="348C6B4C" w14:textId="77777777" w:rsidTr="008E6AFF">
        <w:tc>
          <w:tcPr>
            <w:tcW w:w="4739" w:type="dxa"/>
          </w:tcPr>
          <w:p w14:paraId="2EE8D1FD" w14:textId="08435775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2: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Voice of the Customer</w:t>
            </w:r>
          </w:p>
        </w:tc>
        <w:tc>
          <w:tcPr>
            <w:tcW w:w="1513" w:type="dxa"/>
          </w:tcPr>
          <w:p w14:paraId="34CCAF40" w14:textId="48C79EFE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512" w:type="dxa"/>
          </w:tcPr>
          <w:p w14:paraId="2B6C0A03" w14:textId="67C17B1A" w:rsidR="00BE4BF9" w:rsidRPr="00CD4A53" w:rsidRDefault="00DD5ACF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1406" w:type="dxa"/>
          </w:tcPr>
          <w:p w14:paraId="6AC8CDCF" w14:textId="049C84D7" w:rsidR="00BE4BF9" w:rsidRPr="00CD4A53" w:rsidRDefault="00DD5ACF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</w:tr>
      <w:tr w:rsidR="00BE4BF9" w14:paraId="2365F938" w14:textId="77777777" w:rsidTr="008E6AFF">
        <w:tc>
          <w:tcPr>
            <w:tcW w:w="4739" w:type="dxa"/>
          </w:tcPr>
          <w:p w14:paraId="09FD0812" w14:textId="0CC586FC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3: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Metrics, Measurement &amp; ROI</w:t>
            </w:r>
          </w:p>
        </w:tc>
        <w:tc>
          <w:tcPr>
            <w:tcW w:w="1513" w:type="dxa"/>
          </w:tcPr>
          <w:p w14:paraId="4B2B5CA0" w14:textId="2D2B4759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512" w:type="dxa"/>
          </w:tcPr>
          <w:p w14:paraId="598D47E8" w14:textId="77777777" w:rsidR="00BE4BF9" w:rsidRPr="00CD4A53" w:rsidRDefault="00BE4BF9" w:rsidP="008E6AFF">
            <w:pPr>
              <w:jc w:val="center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1C0C6AB2" w14:textId="5A3A719C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</w:tr>
      <w:tr w:rsidR="00BE4BF9" w14:paraId="68413F84" w14:textId="77777777" w:rsidTr="008E6AFF">
        <w:tc>
          <w:tcPr>
            <w:tcW w:w="4739" w:type="dxa"/>
          </w:tcPr>
          <w:p w14:paraId="1A16A8EC" w14:textId="4D453D8B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4: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Customer Experience Design &amp; Improvement</w:t>
            </w:r>
          </w:p>
        </w:tc>
        <w:tc>
          <w:tcPr>
            <w:tcW w:w="1513" w:type="dxa"/>
          </w:tcPr>
          <w:p w14:paraId="725B1576" w14:textId="705CE956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512" w:type="dxa"/>
          </w:tcPr>
          <w:p w14:paraId="2B5344C2" w14:textId="03A0F145" w:rsidR="00BE4BF9" w:rsidRPr="00CD4A53" w:rsidRDefault="00DD5ACF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406" w:type="dxa"/>
          </w:tcPr>
          <w:p w14:paraId="348187BD" w14:textId="50548A47" w:rsidR="00BE4BF9" w:rsidRPr="00CD4A53" w:rsidRDefault="00DD5ACF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</w:tr>
      <w:tr w:rsidR="00BE4BF9" w14:paraId="423C4DA5" w14:textId="77777777" w:rsidTr="008E6AFF">
        <w:tc>
          <w:tcPr>
            <w:tcW w:w="4739" w:type="dxa"/>
          </w:tcPr>
          <w:p w14:paraId="2A2E8D56" w14:textId="43928446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5: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Organizational Adoption &amp; Accountability</w:t>
            </w:r>
          </w:p>
        </w:tc>
        <w:tc>
          <w:tcPr>
            <w:tcW w:w="1513" w:type="dxa"/>
          </w:tcPr>
          <w:p w14:paraId="56F0E2AC" w14:textId="37707770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512" w:type="dxa"/>
          </w:tcPr>
          <w:p w14:paraId="7234D6CB" w14:textId="743AF1DC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1406" w:type="dxa"/>
          </w:tcPr>
          <w:p w14:paraId="702122AE" w14:textId="277F785F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</w:tr>
      <w:tr w:rsidR="00BE4BF9" w14:paraId="74F51F2C" w14:textId="77777777" w:rsidTr="008E6AFF">
        <w:tc>
          <w:tcPr>
            <w:tcW w:w="4739" w:type="dxa"/>
            <w:tcBorders>
              <w:bottom w:val="single" w:sz="4" w:space="0" w:color="auto"/>
            </w:tcBorders>
          </w:tcPr>
          <w:p w14:paraId="1E7B8417" w14:textId="20D0D288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6: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Customer-centric Culture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3873555" w14:textId="70A2CC71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515C296" w14:textId="5BC6F311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5ED6E3FC" w14:textId="60399BB1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</w:tr>
      <w:tr w:rsidR="00BE4BF9" w14:paraId="4BE7357B" w14:textId="77777777" w:rsidTr="008E6AFF">
        <w:tc>
          <w:tcPr>
            <w:tcW w:w="4739" w:type="dxa"/>
            <w:tcBorders>
              <w:top w:val="single" w:sz="18" w:space="0" w:color="auto"/>
              <w:bottom w:val="single" w:sz="18" w:space="0" w:color="auto"/>
            </w:tcBorders>
          </w:tcPr>
          <w:p w14:paraId="7AB9D903" w14:textId="77777777" w:rsidR="00BE4BF9" w:rsidRPr="00CD4A53" w:rsidRDefault="00BE4BF9" w:rsidP="00BE4BF9">
            <w:pPr>
              <w:ind w:left="152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13" w:type="dxa"/>
            <w:tcBorders>
              <w:top w:val="single" w:sz="18" w:space="0" w:color="auto"/>
              <w:bottom w:val="single" w:sz="18" w:space="0" w:color="auto"/>
            </w:tcBorders>
          </w:tcPr>
          <w:p w14:paraId="46C73602" w14:textId="2E197E90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 w:rsidR="00BE4BF9" w:rsidRPr="00CD4A53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</w:tcPr>
          <w:p w14:paraId="636FD68C" w14:textId="3B99D45C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</w:tcPr>
          <w:p w14:paraId="5486A14F" w14:textId="3E8162C5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</w:tr>
      <w:tr w:rsidR="00BE4BF9" w14:paraId="4E3F739B" w14:textId="77777777" w:rsidTr="008E6AFF">
        <w:tc>
          <w:tcPr>
            <w:tcW w:w="4739" w:type="dxa"/>
            <w:tcBorders>
              <w:top w:val="single" w:sz="18" w:space="0" w:color="auto"/>
            </w:tcBorders>
          </w:tcPr>
          <w:p w14:paraId="7FFB8B18" w14:textId="7E4BFD33" w:rsidR="00BE4BF9" w:rsidRPr="00CD4A53" w:rsidRDefault="00BE4BF9" w:rsidP="00BE4BF9">
            <w:pPr>
              <w:ind w:left="152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7:</w:t>
            </w:r>
            <w:r w:rsidR="00FF6C34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Customer Experience Results</w:t>
            </w:r>
          </w:p>
        </w:tc>
        <w:tc>
          <w:tcPr>
            <w:tcW w:w="1513" w:type="dxa"/>
            <w:tcBorders>
              <w:top w:val="single" w:sz="18" w:space="0" w:color="auto"/>
            </w:tcBorders>
          </w:tcPr>
          <w:p w14:paraId="701408A2" w14:textId="7CC6E2B7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512" w:type="dxa"/>
            <w:tcBorders>
              <w:top w:val="single" w:sz="18" w:space="0" w:color="auto"/>
            </w:tcBorders>
          </w:tcPr>
          <w:p w14:paraId="4B9C24DD" w14:textId="61A3B2FB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403F0F6C" w14:textId="4E1A1C8A" w:rsidR="00BE4BF9" w:rsidRPr="00CD4A53" w:rsidRDefault="00640795" w:rsidP="008E6AFF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</w:tr>
    </w:tbl>
    <w:p w14:paraId="55A0625E" w14:textId="77777777" w:rsidR="00BE4BF9" w:rsidRDefault="00BE4BF9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27D486E" w14:textId="77777777" w:rsidR="008D6C50" w:rsidRPr="001E3ED9" w:rsidRDefault="008D6C50" w:rsidP="008D6C5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AD94EC1" w14:textId="06062C9E" w:rsidR="008D6C50" w:rsidRPr="004B26DA" w:rsidRDefault="008D6C50" w:rsidP="008D6C50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questions are open-ended. You are asked to describe how the </w:t>
      </w:r>
      <w:r w:rsidR="00640795">
        <w:rPr>
          <w:rFonts w:ascii="Calibri" w:hAnsi="Calibri"/>
          <w:bCs/>
          <w:sz w:val="24"/>
          <w:szCs w:val="24"/>
        </w:rPr>
        <w:t>organization performs</w:t>
      </w:r>
      <w:r>
        <w:rPr>
          <w:rFonts w:ascii="Calibri" w:hAnsi="Calibri"/>
          <w:bCs/>
          <w:sz w:val="24"/>
          <w:szCs w:val="24"/>
        </w:rPr>
        <w:t xml:space="preserve"> and </w:t>
      </w:r>
      <w:r w:rsidR="00640795">
        <w:rPr>
          <w:rFonts w:ascii="Calibri" w:hAnsi="Calibri"/>
          <w:bCs/>
          <w:sz w:val="24"/>
          <w:szCs w:val="24"/>
        </w:rPr>
        <w:t>delivers its results</w:t>
      </w:r>
      <w:r>
        <w:rPr>
          <w:rFonts w:ascii="Calibri" w:hAnsi="Calibri"/>
          <w:bCs/>
          <w:sz w:val="24"/>
          <w:szCs w:val="24"/>
        </w:rPr>
        <w:t>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>Diagrams, charts, graphs, flow charts and other visuals are encouraged if they help supplement the narrative</w:t>
      </w:r>
      <w:r>
        <w:rPr>
          <w:rFonts w:ascii="Calibri" w:hAnsi="Calibri"/>
          <w:bCs/>
          <w:sz w:val="24"/>
          <w:szCs w:val="24"/>
        </w:rPr>
        <w:t xml:space="preserve"> and display results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4DAEF7E9" w14:textId="77777777" w:rsidR="008D6C50" w:rsidRPr="004B26DA" w:rsidRDefault="008D6C50" w:rsidP="008D6C50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lastRenderedPageBreak/>
        <w:t xml:space="preserve">The scoring levels are shown in Table 2, illustrating how higher scores </w:t>
      </w:r>
      <w:r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awarded when </w:t>
      </w:r>
      <w:r>
        <w:rPr>
          <w:rFonts w:ascii="Calibri" w:hAnsi="Calibri"/>
          <w:bCs/>
          <w:sz w:val="24"/>
          <w:szCs w:val="24"/>
        </w:rPr>
        <w:t>the team’s plan and results are</w:t>
      </w:r>
      <w:r w:rsidRPr="004B26DA">
        <w:rPr>
          <w:rFonts w:ascii="Calibri" w:hAnsi="Calibri"/>
          <w:bCs/>
          <w:sz w:val="24"/>
          <w:szCs w:val="24"/>
        </w:rPr>
        <w:t xml:space="preserve"> defined, </w:t>
      </w:r>
      <w:proofErr w:type="gramStart"/>
      <w:r w:rsidRPr="004B26DA">
        <w:rPr>
          <w:rFonts w:ascii="Calibri" w:hAnsi="Calibri"/>
          <w:bCs/>
          <w:sz w:val="24"/>
          <w:szCs w:val="24"/>
        </w:rPr>
        <w:t>deployed</w:t>
      </w:r>
      <w:proofErr w:type="gramEnd"/>
      <w:r w:rsidRPr="004B26DA">
        <w:rPr>
          <w:rFonts w:ascii="Calibri" w:hAnsi="Calibri"/>
          <w:bCs/>
          <w:sz w:val="24"/>
          <w:szCs w:val="24"/>
        </w:rPr>
        <w:t xml:space="preserve"> and </w:t>
      </w:r>
      <w:r>
        <w:rPr>
          <w:rFonts w:ascii="Calibri" w:hAnsi="Calibri"/>
          <w:bCs/>
          <w:sz w:val="24"/>
          <w:szCs w:val="24"/>
        </w:rPr>
        <w:t>achieved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4C698F85" w14:textId="6B1D4D56" w:rsidR="008D6C50" w:rsidRDefault="008D6C50" w:rsidP="008D6C50">
      <w:pPr>
        <w:rPr>
          <w:rFonts w:ascii="Calibri" w:hAnsi="Calibri"/>
          <w:bCs/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A2D00" w:rsidRPr="004B26DA" w14:paraId="3EF2676A" w14:textId="77777777" w:rsidTr="008E6AFF">
        <w:tc>
          <w:tcPr>
            <w:tcW w:w="1885" w:type="dxa"/>
          </w:tcPr>
          <w:p w14:paraId="07C246FD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465" w:type="dxa"/>
          </w:tcPr>
          <w:p w14:paraId="432A0AF0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Process Guidelines</w:t>
            </w:r>
          </w:p>
        </w:tc>
      </w:tr>
      <w:tr w:rsidR="002A2D00" w:rsidRPr="004B26DA" w14:paraId="1E576376" w14:textId="77777777" w:rsidTr="008E6AFF">
        <w:tc>
          <w:tcPr>
            <w:tcW w:w="1885" w:type="dxa"/>
          </w:tcPr>
          <w:p w14:paraId="74761942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71B3EB50" w14:textId="37D8AC21" w:rsidR="002A2D00" w:rsidRPr="004B26DA" w:rsidRDefault="002A2D00" w:rsidP="008E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  <w:r w:rsidRPr="004B26DA">
              <w:rPr>
                <w:sz w:val="24"/>
                <w:szCs w:val="24"/>
              </w:rPr>
              <w:t xml:space="preserve"> Required Items are described and well deployed</w:t>
            </w:r>
          </w:p>
        </w:tc>
      </w:tr>
      <w:tr w:rsidR="002A2D00" w:rsidRPr="004B26DA" w14:paraId="14E7A64A" w14:textId="77777777" w:rsidTr="008E6AFF">
        <w:tc>
          <w:tcPr>
            <w:tcW w:w="1885" w:type="dxa"/>
          </w:tcPr>
          <w:p w14:paraId="198F620A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14:paraId="2CB0C7A4" w14:textId="111B07EB" w:rsidR="002A2D00" w:rsidRPr="004B26DA" w:rsidRDefault="002A2D00" w:rsidP="008E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Pr="004B26DA">
              <w:rPr>
                <w:sz w:val="24"/>
                <w:szCs w:val="24"/>
              </w:rPr>
              <w:t>Required Items are described and well deployed</w:t>
            </w:r>
          </w:p>
        </w:tc>
      </w:tr>
      <w:tr w:rsidR="002A2D00" w:rsidRPr="004B26DA" w14:paraId="2CD49C9F" w14:textId="77777777" w:rsidTr="008E6AFF">
        <w:tc>
          <w:tcPr>
            <w:tcW w:w="1885" w:type="dxa"/>
          </w:tcPr>
          <w:p w14:paraId="15E311D8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43303E58" w14:textId="2A40ED5C" w:rsidR="002A2D00" w:rsidRPr="004B26DA" w:rsidRDefault="002A2D00" w:rsidP="008E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Above, and all</w:t>
            </w:r>
            <w:r w:rsidRPr="004B26DA">
              <w:rPr>
                <w:sz w:val="24"/>
                <w:szCs w:val="24"/>
              </w:rPr>
              <w:t xml:space="preserve"> Required Items have a process for improvement</w:t>
            </w:r>
          </w:p>
        </w:tc>
      </w:tr>
      <w:tr w:rsidR="002A2D00" w:rsidRPr="004B26DA" w14:paraId="36445551" w14:textId="77777777" w:rsidTr="008E6AFF">
        <w:tc>
          <w:tcPr>
            <w:tcW w:w="1885" w:type="dxa"/>
          </w:tcPr>
          <w:p w14:paraId="738953C1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765F04B4" w14:textId="05E28346" w:rsidR="002A2D00" w:rsidRPr="004B26DA" w:rsidRDefault="002A2D00" w:rsidP="002A2D00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plus Optional Item</w:t>
            </w:r>
            <w:r>
              <w:rPr>
                <w:sz w:val="24"/>
                <w:szCs w:val="24"/>
              </w:rPr>
              <w:t>s are</w:t>
            </w:r>
            <w:r w:rsidRPr="004B26DA">
              <w:rPr>
                <w:sz w:val="24"/>
                <w:szCs w:val="24"/>
              </w:rPr>
              <w:t xml:space="preserve"> described and well deployed</w:t>
            </w:r>
          </w:p>
        </w:tc>
      </w:tr>
    </w:tbl>
    <w:p w14:paraId="4B0D5A8F" w14:textId="7E292258" w:rsidR="008D6C50" w:rsidRDefault="008D6C50" w:rsidP="008D6C50">
      <w:pPr>
        <w:rPr>
          <w:rFonts w:ascii="Calibri" w:hAnsi="Calibri"/>
          <w:bCs/>
          <w:sz w:val="24"/>
          <w:szCs w:val="24"/>
        </w:rPr>
      </w:pPr>
    </w:p>
    <w:p w14:paraId="1F92BD87" w14:textId="7D1ED658" w:rsidR="002A2D00" w:rsidRPr="004B26DA" w:rsidRDefault="002A2D00" w:rsidP="002A2D00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t xml:space="preserve">Similarly, </w:t>
      </w:r>
      <w:r>
        <w:rPr>
          <w:rFonts w:ascii="Calibri" w:hAnsi="Calibri"/>
          <w:bCs/>
          <w:sz w:val="24"/>
          <w:szCs w:val="24"/>
        </w:rPr>
        <w:t xml:space="preserve">each section of the </w:t>
      </w:r>
      <w:r w:rsidRPr="004B26DA">
        <w:rPr>
          <w:rFonts w:ascii="Calibri" w:hAnsi="Calibri"/>
          <w:bCs/>
          <w:sz w:val="24"/>
          <w:szCs w:val="24"/>
        </w:rPr>
        <w:t xml:space="preserve">results category </w:t>
      </w:r>
      <w:r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scored on a scale of 1-4.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 xml:space="preserve">As shown in Table 3, higher scores </w:t>
      </w:r>
      <w:r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awarded when more required and optional items are improving and are at goal or benchmark level.</w:t>
      </w:r>
    </w:p>
    <w:p w14:paraId="5B7D9A24" w14:textId="77777777" w:rsidR="002A2D00" w:rsidRPr="004B26DA" w:rsidRDefault="002A2D00" w:rsidP="002A2D00">
      <w:pPr>
        <w:rPr>
          <w:rFonts w:ascii="Calibri" w:hAnsi="Calibri"/>
          <w:bCs/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A2D00" w:rsidRPr="004B26DA" w14:paraId="500F104B" w14:textId="77777777" w:rsidTr="008E6AFF">
        <w:tc>
          <w:tcPr>
            <w:tcW w:w="1885" w:type="dxa"/>
          </w:tcPr>
          <w:p w14:paraId="7C8F3675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465" w:type="dxa"/>
          </w:tcPr>
          <w:p w14:paraId="1D292F7A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Results Guidelines</w:t>
            </w:r>
          </w:p>
        </w:tc>
      </w:tr>
      <w:tr w:rsidR="002A2D00" w:rsidRPr="004B26DA" w14:paraId="2E2229B7" w14:textId="77777777" w:rsidTr="008E6AFF">
        <w:tc>
          <w:tcPr>
            <w:tcW w:w="1885" w:type="dxa"/>
          </w:tcPr>
          <w:p w14:paraId="6CF0F731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73480CDB" w14:textId="77777777" w:rsidR="002A2D00" w:rsidRPr="004B26DA" w:rsidRDefault="002A2D00" w:rsidP="008E6AFF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Results are shown for all Required items</w:t>
            </w:r>
            <w:r>
              <w:rPr>
                <w:sz w:val="24"/>
                <w:szCs w:val="24"/>
              </w:rPr>
              <w:t xml:space="preserve"> using charts and graphs</w:t>
            </w:r>
          </w:p>
        </w:tc>
      </w:tr>
      <w:tr w:rsidR="002A2D00" w:rsidRPr="004B26DA" w14:paraId="087EF75B" w14:textId="77777777" w:rsidTr="008E6AFF">
        <w:tc>
          <w:tcPr>
            <w:tcW w:w="1885" w:type="dxa"/>
          </w:tcPr>
          <w:p w14:paraId="6FA72A91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14:paraId="7B18FBC0" w14:textId="77777777" w:rsidR="002A2D00" w:rsidRPr="004B26DA" w:rsidRDefault="002A2D00" w:rsidP="008E6AFF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and most Required results show improvement trends over 4 most recent time periods relative to baseline performance</w:t>
            </w:r>
          </w:p>
        </w:tc>
      </w:tr>
      <w:tr w:rsidR="002A2D00" w:rsidRPr="004B26DA" w14:paraId="5CF314BE" w14:textId="77777777" w:rsidTr="008E6AFF">
        <w:tc>
          <w:tcPr>
            <w:tcW w:w="1885" w:type="dxa"/>
          </w:tcPr>
          <w:p w14:paraId="09E40241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0B3720D4" w14:textId="77777777" w:rsidR="002A2D00" w:rsidRPr="004B26DA" w:rsidRDefault="002A2D00" w:rsidP="008E6AFF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Above, and some Required results are at or above goal or benchmark/regulatory level over 4 most recent time periods</w:t>
            </w:r>
          </w:p>
        </w:tc>
      </w:tr>
      <w:tr w:rsidR="002A2D00" w:rsidRPr="004B26DA" w14:paraId="05017C00" w14:textId="77777777" w:rsidTr="008E6AFF">
        <w:tc>
          <w:tcPr>
            <w:tcW w:w="1885" w:type="dxa"/>
          </w:tcPr>
          <w:p w14:paraId="746FB1E9" w14:textId="77777777" w:rsidR="002A2D00" w:rsidRPr="004B26DA" w:rsidRDefault="002A2D00" w:rsidP="008E6AFF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7C091F44" w14:textId="2B9EF0B9" w:rsidR="002A2D00" w:rsidRPr="004B26DA" w:rsidRDefault="002A2D00" w:rsidP="002A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Above, plus </w:t>
            </w:r>
            <w:r w:rsidRPr="004B26DA">
              <w:rPr>
                <w:sz w:val="24"/>
                <w:szCs w:val="24"/>
              </w:rPr>
              <w:t xml:space="preserve">Optional results show improvement trends over 4 most recent time </w:t>
            </w:r>
            <w:proofErr w:type="gramStart"/>
            <w:r w:rsidRPr="004B26DA">
              <w:rPr>
                <w:sz w:val="24"/>
                <w:szCs w:val="24"/>
              </w:rPr>
              <w:t>periods</w:t>
            </w:r>
            <w:proofErr w:type="gramEnd"/>
            <w:r w:rsidRPr="004B26DA">
              <w:rPr>
                <w:sz w:val="24"/>
                <w:szCs w:val="24"/>
              </w:rPr>
              <w:t xml:space="preserve"> and some are at or above goal or benchmark/regulatory level over that same time period</w:t>
            </w:r>
          </w:p>
        </w:tc>
      </w:tr>
    </w:tbl>
    <w:p w14:paraId="0B177FE9" w14:textId="77777777" w:rsidR="002A2D00" w:rsidRDefault="002A2D00" w:rsidP="008D6C50">
      <w:pPr>
        <w:rPr>
          <w:rFonts w:ascii="Calibri" w:hAnsi="Calibri"/>
          <w:bCs/>
          <w:sz w:val="24"/>
          <w:szCs w:val="24"/>
        </w:rPr>
      </w:pPr>
    </w:p>
    <w:p w14:paraId="05AD0930" w14:textId="116BF57D" w:rsidR="006E3552" w:rsidRPr="006E3552" w:rsidRDefault="006E3552" w:rsidP="00640795">
      <w:pPr>
        <w:rPr>
          <w:rFonts w:ascii="Calibri" w:hAnsi="Calibri"/>
          <w:b/>
          <w:sz w:val="24"/>
          <w:szCs w:val="24"/>
        </w:rPr>
      </w:pPr>
      <w:r w:rsidRPr="006E3552">
        <w:rPr>
          <w:rFonts w:ascii="Calibri" w:hAnsi="Calibri"/>
          <w:b/>
          <w:sz w:val="24"/>
          <w:szCs w:val="24"/>
        </w:rPr>
        <w:t>APPLICATION</w:t>
      </w:r>
    </w:p>
    <w:p w14:paraId="15F9A82F" w14:textId="7EDFE2B3" w:rsidR="00402DD7" w:rsidRDefault="008D6C50" w:rsidP="0064079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questions </w:t>
      </w:r>
      <w:r w:rsidR="006E3552">
        <w:rPr>
          <w:rFonts w:ascii="Calibri" w:hAnsi="Calibri"/>
          <w:bCs/>
          <w:sz w:val="24"/>
          <w:szCs w:val="24"/>
        </w:rPr>
        <w:t xml:space="preserve">in each category are found in the </w:t>
      </w:r>
      <w:r w:rsidR="006E3552">
        <w:rPr>
          <w:rFonts w:ascii="Calibri" w:hAnsi="Calibri"/>
          <w:b/>
          <w:sz w:val="24"/>
          <w:szCs w:val="24"/>
        </w:rPr>
        <w:t>GRQC Customer Experience Awards Application</w:t>
      </w:r>
      <w:r>
        <w:rPr>
          <w:rFonts w:ascii="Calibri" w:hAnsi="Calibri"/>
          <w:bCs/>
          <w:sz w:val="24"/>
          <w:szCs w:val="24"/>
        </w:rPr>
        <w:t>, with space for you to enter your responses and insert relevant charts and graphs.</w:t>
      </w:r>
      <w:r w:rsidR="00FF6C34">
        <w:rPr>
          <w:rFonts w:ascii="Calibri" w:hAnsi="Calibri"/>
          <w:bCs/>
          <w:sz w:val="24"/>
          <w:szCs w:val="24"/>
        </w:rPr>
        <w:t xml:space="preserve"> </w:t>
      </w:r>
      <w:r w:rsidR="00402DD7">
        <w:rPr>
          <w:rFonts w:ascii="Calibri" w:hAnsi="Calibri"/>
          <w:bCs/>
          <w:sz w:val="24"/>
          <w:szCs w:val="24"/>
        </w:rPr>
        <w:t xml:space="preserve">Each question and section </w:t>
      </w:r>
      <w:proofErr w:type="gramStart"/>
      <w:r w:rsidR="00402DD7">
        <w:rPr>
          <w:rFonts w:ascii="Calibri" w:hAnsi="Calibri"/>
          <w:bCs/>
          <w:sz w:val="24"/>
          <w:szCs w:val="24"/>
        </w:rPr>
        <w:t>has</w:t>
      </w:r>
      <w:proofErr w:type="gramEnd"/>
      <w:r w:rsidR="00402DD7">
        <w:rPr>
          <w:rFonts w:ascii="Calibri" w:hAnsi="Calibri"/>
          <w:bCs/>
          <w:sz w:val="24"/>
          <w:szCs w:val="24"/>
        </w:rPr>
        <w:t xml:space="preserve"> a content box where you can enter your answers. The box expands as you add text. Please try to limit text responses to approximately 400 words or less.</w:t>
      </w:r>
    </w:p>
    <w:p w14:paraId="53293153" w14:textId="34A662EB" w:rsidR="002A2D00" w:rsidRPr="00261F73" w:rsidRDefault="00402DD7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Enter</w:t>
      </w:r>
      <w:r w:rsidR="008D6C50">
        <w:rPr>
          <w:rFonts w:ascii="Calibri" w:hAnsi="Calibri"/>
          <w:bCs/>
          <w:sz w:val="24"/>
          <w:szCs w:val="24"/>
        </w:rPr>
        <w:t xml:space="preserve"> concise description</w:t>
      </w:r>
      <w:r>
        <w:rPr>
          <w:rFonts w:ascii="Calibri" w:hAnsi="Calibri"/>
          <w:bCs/>
          <w:sz w:val="24"/>
          <w:szCs w:val="24"/>
        </w:rPr>
        <w:t>s</w:t>
      </w:r>
      <w:r w:rsidR="008D6C50">
        <w:rPr>
          <w:rFonts w:ascii="Calibri" w:hAnsi="Calibri"/>
          <w:bCs/>
          <w:sz w:val="24"/>
          <w:szCs w:val="24"/>
        </w:rPr>
        <w:t xml:space="preserve"> of </w:t>
      </w:r>
      <w:r w:rsidR="002A2D00">
        <w:rPr>
          <w:rFonts w:ascii="Calibri" w:hAnsi="Calibri"/>
          <w:bCs/>
          <w:sz w:val="24"/>
          <w:szCs w:val="24"/>
        </w:rPr>
        <w:t xml:space="preserve">customer experience processes </w:t>
      </w:r>
      <w:r w:rsidR="008D6C50" w:rsidRPr="004B26DA">
        <w:rPr>
          <w:rFonts w:ascii="Calibri" w:hAnsi="Calibri"/>
          <w:bCs/>
          <w:sz w:val="24"/>
          <w:szCs w:val="24"/>
        </w:rPr>
        <w:t xml:space="preserve">and </w:t>
      </w:r>
      <w:r w:rsidR="008D6C50">
        <w:rPr>
          <w:rFonts w:ascii="Calibri" w:hAnsi="Calibri"/>
          <w:bCs/>
          <w:sz w:val="24"/>
          <w:szCs w:val="24"/>
        </w:rPr>
        <w:t xml:space="preserve">results </w:t>
      </w:r>
      <w:r>
        <w:rPr>
          <w:rFonts w:ascii="Calibri" w:hAnsi="Calibri"/>
          <w:bCs/>
          <w:sz w:val="24"/>
          <w:szCs w:val="24"/>
        </w:rPr>
        <w:t xml:space="preserve">achieved </w:t>
      </w:r>
      <w:r w:rsidR="008D6C50">
        <w:rPr>
          <w:rFonts w:ascii="Calibri" w:hAnsi="Calibri"/>
          <w:bCs/>
          <w:sz w:val="24"/>
          <w:szCs w:val="24"/>
        </w:rPr>
        <w:t>versus goals and benchmarks.</w:t>
      </w:r>
    </w:p>
    <w:sectPr w:rsidR="002A2D00" w:rsidRPr="00261F73" w:rsidSect="002A2D00">
      <w:headerReference w:type="default" r:id="rId7"/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C012" w14:textId="77777777" w:rsidR="00FC403F" w:rsidRDefault="00FC403F" w:rsidP="008D6C50">
      <w:pPr>
        <w:spacing w:after="0" w:line="240" w:lineRule="auto"/>
      </w:pPr>
      <w:r>
        <w:separator/>
      </w:r>
    </w:p>
  </w:endnote>
  <w:endnote w:type="continuationSeparator" w:id="0">
    <w:p w14:paraId="275FCA50" w14:textId="77777777" w:rsidR="00FC403F" w:rsidRDefault="00FC403F" w:rsidP="008D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18B4" w14:textId="77777777" w:rsidR="00FC403F" w:rsidRDefault="00FC403F" w:rsidP="008D6C50">
      <w:pPr>
        <w:spacing w:after="0" w:line="240" w:lineRule="auto"/>
      </w:pPr>
      <w:r>
        <w:separator/>
      </w:r>
    </w:p>
  </w:footnote>
  <w:footnote w:type="continuationSeparator" w:id="0">
    <w:p w14:paraId="64B7807A" w14:textId="77777777" w:rsidR="00FC403F" w:rsidRDefault="00FC403F" w:rsidP="008D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30B3" w14:textId="5E57A49B" w:rsidR="008D6C50" w:rsidRPr="00C40A9F" w:rsidRDefault="00C40A9F" w:rsidP="008D6C50">
    <w:pPr>
      <w:pStyle w:val="Header"/>
      <w:jc w:val="center"/>
      <w:rPr>
        <w:b/>
        <w:sz w:val="28"/>
        <w:szCs w:val="28"/>
      </w:rPr>
    </w:pPr>
    <w:r w:rsidRPr="00C40A9F">
      <w:rPr>
        <w:b/>
        <w:sz w:val="28"/>
        <w:szCs w:val="28"/>
      </w:rPr>
      <w:t xml:space="preserve">GRQC </w:t>
    </w:r>
    <w:r w:rsidR="008D6C50" w:rsidRPr="00C40A9F">
      <w:rPr>
        <w:b/>
        <w:sz w:val="28"/>
        <w:szCs w:val="28"/>
      </w:rPr>
      <w:t xml:space="preserve">Customer Experience Award </w:t>
    </w:r>
    <w:r w:rsidR="00B47C08">
      <w:rPr>
        <w:b/>
        <w:sz w:val="28"/>
        <w:szCs w:val="28"/>
      </w:rPr>
      <w:t>Overview</w:t>
    </w:r>
  </w:p>
  <w:p w14:paraId="70A7AF2B" w14:textId="77777777" w:rsidR="00667F07" w:rsidRDefault="00667F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769"/>
    <w:multiLevelType w:val="hybridMultilevel"/>
    <w:tmpl w:val="F258C14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46800D9"/>
    <w:multiLevelType w:val="hybridMultilevel"/>
    <w:tmpl w:val="7CAA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3E2F"/>
    <w:multiLevelType w:val="hybridMultilevel"/>
    <w:tmpl w:val="97449C64"/>
    <w:lvl w:ilvl="0" w:tplc="5972C2B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3A50"/>
    <w:multiLevelType w:val="multilevel"/>
    <w:tmpl w:val="AA3A22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61311AF"/>
    <w:multiLevelType w:val="hybridMultilevel"/>
    <w:tmpl w:val="403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6E31"/>
    <w:multiLevelType w:val="hybridMultilevel"/>
    <w:tmpl w:val="03F0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14204">
    <w:abstractNumId w:val="5"/>
  </w:num>
  <w:num w:numId="2" w16cid:durableId="703019317">
    <w:abstractNumId w:val="1"/>
  </w:num>
  <w:num w:numId="3" w16cid:durableId="1454397018">
    <w:abstractNumId w:val="0"/>
  </w:num>
  <w:num w:numId="4" w16cid:durableId="1169905110">
    <w:abstractNumId w:val="4"/>
  </w:num>
  <w:num w:numId="5" w16cid:durableId="1726904411">
    <w:abstractNumId w:val="3"/>
  </w:num>
  <w:num w:numId="6" w16cid:durableId="77196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F7"/>
    <w:rsid w:val="00020833"/>
    <w:rsid w:val="000417EC"/>
    <w:rsid w:val="000641BE"/>
    <w:rsid w:val="00072AD2"/>
    <w:rsid w:val="000F6082"/>
    <w:rsid w:val="0013032D"/>
    <w:rsid w:val="00186855"/>
    <w:rsid w:val="001C1511"/>
    <w:rsid w:val="001E4F4E"/>
    <w:rsid w:val="00233949"/>
    <w:rsid w:val="00261F73"/>
    <w:rsid w:val="002A2D00"/>
    <w:rsid w:val="002A7261"/>
    <w:rsid w:val="002F6D96"/>
    <w:rsid w:val="0031443B"/>
    <w:rsid w:val="003274A6"/>
    <w:rsid w:val="003B0B52"/>
    <w:rsid w:val="003C3F3B"/>
    <w:rsid w:val="003C4F13"/>
    <w:rsid w:val="0040119A"/>
    <w:rsid w:val="00402DD7"/>
    <w:rsid w:val="00450520"/>
    <w:rsid w:val="00467091"/>
    <w:rsid w:val="004C5EF7"/>
    <w:rsid w:val="004D725F"/>
    <w:rsid w:val="005262E9"/>
    <w:rsid w:val="005B1B30"/>
    <w:rsid w:val="005D7596"/>
    <w:rsid w:val="00625F62"/>
    <w:rsid w:val="006272F4"/>
    <w:rsid w:val="00640795"/>
    <w:rsid w:val="00667F07"/>
    <w:rsid w:val="006A3970"/>
    <w:rsid w:val="006B1282"/>
    <w:rsid w:val="006E3552"/>
    <w:rsid w:val="00701663"/>
    <w:rsid w:val="00706843"/>
    <w:rsid w:val="007367FC"/>
    <w:rsid w:val="007D7FB8"/>
    <w:rsid w:val="007E5945"/>
    <w:rsid w:val="008651B3"/>
    <w:rsid w:val="008D6C50"/>
    <w:rsid w:val="00985ABB"/>
    <w:rsid w:val="00991963"/>
    <w:rsid w:val="009E45D9"/>
    <w:rsid w:val="00A422B5"/>
    <w:rsid w:val="00A81245"/>
    <w:rsid w:val="00A82E4B"/>
    <w:rsid w:val="00A90046"/>
    <w:rsid w:val="00AC65F7"/>
    <w:rsid w:val="00B47C08"/>
    <w:rsid w:val="00B52065"/>
    <w:rsid w:val="00BE4BF9"/>
    <w:rsid w:val="00C16928"/>
    <w:rsid w:val="00C40A9F"/>
    <w:rsid w:val="00C661ED"/>
    <w:rsid w:val="00C70910"/>
    <w:rsid w:val="00DD5ACF"/>
    <w:rsid w:val="00E413E2"/>
    <w:rsid w:val="00F52B63"/>
    <w:rsid w:val="00F55A60"/>
    <w:rsid w:val="00F812C1"/>
    <w:rsid w:val="00FC403F"/>
    <w:rsid w:val="00FC5A4C"/>
    <w:rsid w:val="00FE54F3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6156"/>
  <w15:chartTrackingRefBased/>
  <w15:docId w15:val="{BDEF950E-BB76-4B19-A34C-E440DDAF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50"/>
  </w:style>
  <w:style w:type="paragraph" w:styleId="Footer">
    <w:name w:val="footer"/>
    <w:basedOn w:val="Normal"/>
    <w:link w:val="FooterChar"/>
    <w:uiPriority w:val="99"/>
    <w:unhideWhenUsed/>
    <w:rsid w:val="008D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50"/>
  </w:style>
  <w:style w:type="paragraph" w:styleId="Revision">
    <w:name w:val="Revision"/>
    <w:hidden/>
    <w:uiPriority w:val="99"/>
    <w:semiHidden/>
    <w:rsid w:val="0073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Caceci</dc:creator>
  <cp:keywords/>
  <dc:description/>
  <cp:lastModifiedBy>Anne McNelis</cp:lastModifiedBy>
  <cp:revision>14</cp:revision>
  <dcterms:created xsi:type="dcterms:W3CDTF">2024-02-26T00:08:00Z</dcterms:created>
  <dcterms:modified xsi:type="dcterms:W3CDTF">2024-02-26T01:07:00Z</dcterms:modified>
</cp:coreProperties>
</file>